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Default Extension="odttf" ContentType="application/vnd.openxmlformats-officedocument.obfuscatedFon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C76" w:rsidRDefault="005A266E">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北京市机关事务管理局第一幼儿园</w:t>
      </w:r>
    </w:p>
    <w:p w:rsidR="00C50C76" w:rsidRDefault="005A266E">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2023年财政预算信息公开</w:t>
      </w:r>
    </w:p>
    <w:p w:rsidR="00C50C76" w:rsidRDefault="00C50C76">
      <w:pPr>
        <w:spacing w:line="240" w:lineRule="exact"/>
        <w:jc w:val="center"/>
        <w:rPr>
          <w:rFonts w:ascii="方正小标宋简体" w:eastAsia="方正小标宋简体"/>
          <w:color w:val="000000"/>
          <w:sz w:val="32"/>
          <w:szCs w:val="32"/>
        </w:rPr>
      </w:pPr>
    </w:p>
    <w:p w:rsidR="00C50C76" w:rsidRDefault="005A266E" w:rsidP="00A52F66">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C50C76" w:rsidRDefault="005A266E" w:rsidP="00A52F66">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rsidR="00C50C76" w:rsidRDefault="005A266E" w:rsidP="00A52F66">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C50C76" w:rsidRDefault="005A266E" w:rsidP="00A52F66">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C50C76" w:rsidRDefault="005A266E" w:rsidP="00A52F66">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C50C76" w:rsidRDefault="005A266E" w:rsidP="00A52F66">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C50C76" w:rsidRDefault="005A266E" w:rsidP="00A52F66">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C50C76" w:rsidRDefault="005A266E" w:rsidP="00A52F66">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C50C76" w:rsidRDefault="005A266E" w:rsidP="00A52F66">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rsidR="00C50C76" w:rsidRDefault="005A266E" w:rsidP="00A52F66">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C50C76" w:rsidRDefault="005A266E" w:rsidP="00A52F66">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二、收入总表    </w:t>
      </w:r>
    </w:p>
    <w:p w:rsidR="00C50C76" w:rsidRDefault="005A266E" w:rsidP="00A52F66">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C50C76" w:rsidRDefault="005A266E" w:rsidP="00A52F66">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C50C76" w:rsidRDefault="005A266E" w:rsidP="00A52F66">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C50C76" w:rsidRDefault="005A266E" w:rsidP="00A52F66">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C50C76" w:rsidRDefault="005A266E" w:rsidP="00A52F66">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七、一般公共预算财政拨款支出表</w:t>
      </w:r>
    </w:p>
    <w:p w:rsidR="00C50C76" w:rsidRDefault="005A266E" w:rsidP="00A52F66">
      <w:pPr>
        <w:autoSpaceDE w:val="0"/>
        <w:autoSpaceDN w:val="0"/>
        <w:adjustRightInd w:val="0"/>
        <w:spacing w:line="560" w:lineRule="exact"/>
        <w:ind w:firstLineChars="200" w:firstLine="576"/>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spacing w:val="-16"/>
          <w:kern w:val="0"/>
          <w:sz w:val="32"/>
          <w:szCs w:val="32"/>
          <w:lang w:val="zh-CN"/>
        </w:rPr>
        <w:t>八、一般公共预算财政拨款基本支出表</w:t>
      </w:r>
    </w:p>
    <w:p w:rsidR="00C50C76" w:rsidRDefault="005A266E" w:rsidP="00A52F66">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C50C76" w:rsidRDefault="005A266E" w:rsidP="00A52F66">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C50C76" w:rsidRDefault="005A266E" w:rsidP="00A52F66">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C50C76" w:rsidRDefault="005A266E" w:rsidP="00A52F66">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t>十二、政府购买服务预算财政拨款明细表</w:t>
      </w:r>
    </w:p>
    <w:p w:rsidR="00C50C76" w:rsidRPr="00A52F66" w:rsidRDefault="005A266E" w:rsidP="00A52F66">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十三、项目支出绩效目标表</w:t>
      </w:r>
      <w:bookmarkStart w:id="0" w:name="_GoBack"/>
      <w:bookmarkEnd w:id="0"/>
    </w:p>
    <w:p w:rsidR="00C50C76" w:rsidRDefault="005A266E">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2023年度单位预算情况说明</w:t>
      </w:r>
    </w:p>
    <w:p w:rsidR="00C50C76" w:rsidRDefault="00C50C76">
      <w:pPr>
        <w:spacing w:line="360" w:lineRule="auto"/>
        <w:rPr>
          <w:rFonts w:ascii="仿宋_GB2312" w:eastAsia="仿宋_GB2312"/>
          <w:color w:val="000000"/>
          <w:sz w:val="32"/>
          <w:szCs w:val="32"/>
        </w:rPr>
      </w:pPr>
    </w:p>
    <w:p w:rsidR="00C50C76" w:rsidRDefault="005A266E">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C50C76" w:rsidRPr="00640A4E" w:rsidRDefault="005A266E" w:rsidP="00640A4E">
      <w:pPr>
        <w:spacing w:line="560" w:lineRule="exact"/>
        <w:ind w:firstLineChars="200" w:firstLine="641"/>
        <w:rPr>
          <w:rFonts w:ascii="楷体_GB2312" w:eastAsia="楷体_GB2312"/>
          <w:b/>
          <w:color w:val="000000"/>
          <w:sz w:val="32"/>
          <w:szCs w:val="32"/>
        </w:rPr>
      </w:pPr>
      <w:r w:rsidRPr="00640A4E">
        <w:rPr>
          <w:rFonts w:ascii="楷体_GB2312" w:eastAsia="楷体_GB2312" w:hint="eastAsia"/>
          <w:b/>
          <w:color w:val="000000"/>
          <w:sz w:val="32"/>
          <w:szCs w:val="32"/>
        </w:rPr>
        <w:t>（一）本单位性质、职责等情况</w:t>
      </w:r>
    </w:p>
    <w:p w:rsidR="00C50C76" w:rsidRDefault="005A266E">
      <w:pPr>
        <w:spacing w:line="560" w:lineRule="exact"/>
        <w:ind w:firstLineChars="200" w:firstLine="640"/>
        <w:rPr>
          <w:rFonts w:ascii="楷体" w:eastAsia="楷体" w:hAnsi="楷体"/>
          <w:sz w:val="32"/>
          <w:szCs w:val="32"/>
        </w:rPr>
      </w:pPr>
      <w:r>
        <w:rPr>
          <w:rFonts w:ascii="仿宋_GB2312" w:eastAsia="仿宋_GB2312" w:hint="eastAsia"/>
          <w:sz w:val="32"/>
          <w:szCs w:val="32"/>
        </w:rPr>
        <w:t>北京市机关事务管理局第一幼儿园系北京市机关事务管理中心下属二级单位，本单位是由北京市机构编制委员会批准设立的财政差额拨款事业单位，2018年改制为全额拨款事业单位，主要职能是为学龄前儿童提供保育和教育服务。</w:t>
      </w:r>
    </w:p>
    <w:p w:rsidR="00C50C76" w:rsidRPr="00640A4E" w:rsidRDefault="005A266E" w:rsidP="00640A4E">
      <w:pPr>
        <w:numPr>
          <w:ilvl w:val="255"/>
          <w:numId w:val="0"/>
        </w:numPr>
        <w:spacing w:line="560" w:lineRule="exact"/>
        <w:ind w:firstLineChars="200" w:firstLine="641"/>
        <w:rPr>
          <w:rFonts w:ascii="楷体_GB2312" w:eastAsia="楷体_GB2312"/>
          <w:b/>
          <w:color w:val="000000"/>
          <w:sz w:val="32"/>
          <w:szCs w:val="32"/>
        </w:rPr>
      </w:pPr>
      <w:r w:rsidRPr="00640A4E">
        <w:rPr>
          <w:rFonts w:ascii="楷体_GB2312" w:eastAsia="楷体_GB2312" w:hint="eastAsia"/>
          <w:b/>
          <w:color w:val="000000"/>
          <w:sz w:val="32"/>
          <w:szCs w:val="32"/>
        </w:rPr>
        <w:t>（二）机构设置情况</w:t>
      </w:r>
    </w:p>
    <w:p w:rsidR="00C50C76" w:rsidRDefault="005A266E">
      <w:pPr>
        <w:spacing w:line="560" w:lineRule="exact"/>
        <w:ind w:firstLineChars="200" w:firstLine="640"/>
        <w:rPr>
          <w:rFonts w:ascii="楷体_GB2312" w:eastAsia="楷体_GB2312"/>
          <w:color w:val="000000"/>
          <w:sz w:val="32"/>
          <w:szCs w:val="32"/>
        </w:rPr>
      </w:pPr>
      <w:r>
        <w:rPr>
          <w:rFonts w:ascii="仿宋_GB2312" w:eastAsia="仿宋_GB2312" w:hint="eastAsia"/>
          <w:sz w:val="32"/>
          <w:szCs w:val="32"/>
        </w:rPr>
        <w:t>本单位为二级基层预算单位，内设园长室、办公室、财务室、资料室、医务室、食堂及教学班。</w:t>
      </w:r>
    </w:p>
    <w:p w:rsidR="00C50C76" w:rsidRPr="00640A4E" w:rsidRDefault="005A266E" w:rsidP="00640A4E">
      <w:pPr>
        <w:spacing w:line="560" w:lineRule="exact"/>
        <w:ind w:firstLineChars="200" w:firstLine="641"/>
        <w:rPr>
          <w:rFonts w:ascii="楷体_GB2312" w:eastAsia="楷体_GB2312"/>
          <w:b/>
          <w:color w:val="000000"/>
          <w:sz w:val="32"/>
          <w:szCs w:val="32"/>
        </w:rPr>
      </w:pPr>
      <w:r w:rsidRPr="00640A4E">
        <w:rPr>
          <w:rFonts w:ascii="楷体_GB2312" w:eastAsia="楷体_GB2312" w:hint="eastAsia"/>
          <w:b/>
          <w:color w:val="000000"/>
          <w:sz w:val="32"/>
          <w:szCs w:val="32"/>
        </w:rPr>
        <w:t>（三）人员编制及实有情况</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北京市机关事务管理局第一幼儿园行政编制0人，实有人数0人；事业编制70人，实有人数44人；其他人员</w:t>
      </w:r>
      <w:r w:rsidR="00640A4E">
        <w:rPr>
          <w:rFonts w:ascii="仿宋_GB2312" w:eastAsia="仿宋_GB2312" w:hint="eastAsia"/>
          <w:sz w:val="32"/>
          <w:szCs w:val="32"/>
        </w:rPr>
        <w:t>43</w:t>
      </w:r>
      <w:r>
        <w:rPr>
          <w:rFonts w:ascii="仿宋_GB2312" w:eastAsia="仿宋_GB2312" w:hint="eastAsia"/>
          <w:sz w:val="32"/>
          <w:szCs w:val="32"/>
        </w:rPr>
        <w:t>人</w:t>
      </w:r>
      <w:r w:rsidR="00640A4E">
        <w:rPr>
          <w:rFonts w:ascii="仿宋_GB2312" w:eastAsia="仿宋_GB2312" w:hint="eastAsia"/>
          <w:sz w:val="32"/>
          <w:szCs w:val="32"/>
        </w:rPr>
        <w:t>,全部为</w:t>
      </w:r>
      <w:r>
        <w:rPr>
          <w:rFonts w:ascii="仿宋_GB2312" w:eastAsia="仿宋_GB2312" w:hint="eastAsia"/>
          <w:sz w:val="32"/>
          <w:szCs w:val="32"/>
        </w:rPr>
        <w:t>退休人员</w:t>
      </w:r>
      <w:r w:rsidR="00640A4E">
        <w:rPr>
          <w:rFonts w:ascii="仿宋_GB2312" w:eastAsia="仿宋_GB2312" w:hint="eastAsia"/>
          <w:sz w:val="32"/>
          <w:szCs w:val="32"/>
        </w:rPr>
        <w:t>。</w:t>
      </w:r>
    </w:p>
    <w:p w:rsidR="00C50C76" w:rsidRDefault="005A266E">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2023年度收入预算</w:t>
      </w:r>
      <w:r>
        <w:rPr>
          <w:rFonts w:ascii="仿宋_GB2312" w:eastAsia="仿宋_GB2312" w:hint="eastAsia"/>
          <w:sz w:val="32"/>
          <w:szCs w:val="32"/>
        </w:rPr>
        <w:t>2</w:t>
      </w:r>
      <w:r w:rsidR="00983DC1">
        <w:rPr>
          <w:rFonts w:ascii="仿宋_GB2312" w:eastAsia="仿宋_GB2312" w:hint="eastAsia"/>
          <w:sz w:val="32"/>
          <w:szCs w:val="32"/>
        </w:rPr>
        <w:t>,</w:t>
      </w:r>
      <w:r>
        <w:rPr>
          <w:rFonts w:ascii="仿宋_GB2312" w:eastAsia="仿宋_GB2312" w:hint="eastAsia"/>
          <w:sz w:val="32"/>
          <w:szCs w:val="32"/>
        </w:rPr>
        <w:t>150.32</w:t>
      </w:r>
      <w:r>
        <w:rPr>
          <w:rFonts w:ascii="仿宋_GB2312" w:eastAsia="仿宋_GB2312" w:cs="Droid Sans" w:hint="eastAsia"/>
          <w:sz w:val="32"/>
          <w:szCs w:val="32"/>
        </w:rPr>
        <w:t>万元，</w:t>
      </w:r>
      <w:r>
        <w:rPr>
          <w:rFonts w:ascii="仿宋_GB2312" w:eastAsia="仿宋_GB2312" w:hint="eastAsia"/>
          <w:sz w:val="32"/>
          <w:szCs w:val="32"/>
        </w:rPr>
        <w:t>比2022年年初预算数1</w:t>
      </w:r>
      <w:r w:rsidR="00983DC1">
        <w:rPr>
          <w:rFonts w:ascii="仿宋_GB2312" w:eastAsia="仿宋_GB2312" w:hint="eastAsia"/>
          <w:sz w:val="32"/>
          <w:szCs w:val="32"/>
        </w:rPr>
        <w:t>,</w:t>
      </w:r>
      <w:r>
        <w:rPr>
          <w:rFonts w:ascii="仿宋_GB2312" w:eastAsia="仿宋_GB2312" w:hint="eastAsia"/>
          <w:sz w:val="32"/>
          <w:szCs w:val="32"/>
        </w:rPr>
        <w:t>974.96万元增加175.36万元，增长8.88%。主要原因是2023年人员</w:t>
      </w:r>
      <w:r w:rsidR="00C17D46">
        <w:rPr>
          <w:rFonts w:ascii="仿宋_GB2312" w:eastAsia="仿宋_GB2312" w:hint="eastAsia"/>
          <w:sz w:val="32"/>
          <w:szCs w:val="32"/>
        </w:rPr>
        <w:t>增加</w:t>
      </w:r>
      <w:r w:rsidR="009D5359">
        <w:rPr>
          <w:rFonts w:ascii="仿宋_GB2312" w:eastAsia="仿宋_GB2312" w:hint="eastAsia"/>
          <w:sz w:val="32"/>
          <w:szCs w:val="32"/>
        </w:rPr>
        <w:t>，导致人员经费增加</w:t>
      </w:r>
      <w:r>
        <w:rPr>
          <w:rFonts w:ascii="仿宋_GB2312" w:eastAsia="仿宋_GB2312" w:hint="eastAsia"/>
          <w:sz w:val="32"/>
          <w:szCs w:val="32"/>
        </w:rPr>
        <w:t>。</w:t>
      </w:r>
    </w:p>
    <w:p w:rsidR="00C50C76" w:rsidRPr="00180FB8" w:rsidRDefault="005A266E" w:rsidP="00180FB8">
      <w:pPr>
        <w:spacing w:line="560" w:lineRule="exact"/>
        <w:ind w:firstLineChars="200" w:firstLine="641"/>
        <w:rPr>
          <w:rFonts w:ascii="楷体_GB2312" w:eastAsia="楷体_GB2312" w:hAnsi="Times New Roman" w:cs="Times New Roman"/>
          <w:b/>
          <w:sz w:val="32"/>
          <w:szCs w:val="32"/>
        </w:rPr>
      </w:pPr>
      <w:r w:rsidRPr="00180FB8">
        <w:rPr>
          <w:rFonts w:ascii="楷体_GB2312" w:eastAsia="楷体_GB2312" w:hAnsi="Times New Roman" w:cs="Times New Roman" w:hint="eastAsia"/>
          <w:b/>
          <w:sz w:val="32"/>
          <w:szCs w:val="32"/>
        </w:rPr>
        <w:t>（一）本年财政拨款收入</w:t>
      </w:r>
      <w:r w:rsidR="00180FB8">
        <w:rPr>
          <w:rFonts w:ascii="宋体" w:eastAsia="宋体" w:hAnsi="宋体" w:cs="宋体" w:hint="eastAsia"/>
          <w:b/>
          <w:sz w:val="32"/>
          <w:szCs w:val="32"/>
        </w:rPr>
        <w:t>1</w:t>
      </w:r>
      <w:r w:rsidR="00983DC1">
        <w:rPr>
          <w:rFonts w:ascii="宋体" w:eastAsia="宋体" w:hAnsi="宋体" w:cs="宋体" w:hint="eastAsia"/>
          <w:b/>
          <w:sz w:val="32"/>
          <w:szCs w:val="32"/>
        </w:rPr>
        <w:t>,</w:t>
      </w:r>
      <w:r w:rsidR="00180FB8">
        <w:rPr>
          <w:rFonts w:ascii="宋体" w:eastAsia="宋体" w:hAnsi="宋体" w:cs="宋体" w:hint="eastAsia"/>
          <w:b/>
          <w:sz w:val="32"/>
          <w:szCs w:val="32"/>
        </w:rPr>
        <w:t>957.08</w:t>
      </w:r>
      <w:r w:rsidRPr="00180FB8">
        <w:rPr>
          <w:rFonts w:ascii="楷体_GB2312" w:eastAsia="楷体_GB2312" w:hAnsi="Times New Roman" w:cs="Times New Roman" w:hint="eastAsia"/>
          <w:b/>
          <w:sz w:val="32"/>
          <w:szCs w:val="32"/>
        </w:rPr>
        <w:t>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1.一般公共预算拨款收入</w:t>
      </w:r>
      <w:r>
        <w:rPr>
          <w:rFonts w:ascii="仿宋_GB2312" w:eastAsia="仿宋_GB2312" w:hint="eastAsia"/>
          <w:sz w:val="32"/>
          <w:szCs w:val="32"/>
        </w:rPr>
        <w:t>1</w:t>
      </w:r>
      <w:r w:rsidR="00983DC1">
        <w:rPr>
          <w:rFonts w:ascii="仿宋_GB2312" w:eastAsia="仿宋_GB2312" w:hint="eastAsia"/>
          <w:sz w:val="32"/>
          <w:szCs w:val="32"/>
        </w:rPr>
        <w:t>,</w:t>
      </w:r>
      <w:r>
        <w:rPr>
          <w:rFonts w:ascii="仿宋_GB2312" w:eastAsia="仿宋_GB2312" w:hint="eastAsia"/>
          <w:sz w:val="32"/>
          <w:szCs w:val="32"/>
        </w:rPr>
        <w:t>957.08</w:t>
      </w:r>
      <w:r>
        <w:rPr>
          <w:rFonts w:ascii="仿宋_GB2312" w:eastAsia="仿宋_GB2312" w:cs="Droid Sans" w:hint="eastAsia"/>
          <w:sz w:val="32"/>
          <w:szCs w:val="32"/>
        </w:rPr>
        <w:t>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2.政府性基金预算拨款收入0万元。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3.</w:t>
      </w:r>
      <w:bookmarkStart w:id="1" w:name="OLE_LINK1"/>
      <w:r>
        <w:rPr>
          <w:rFonts w:ascii="仿宋_GB2312" w:eastAsia="仿宋_GB2312" w:cs="Droid Sans" w:hint="eastAsia"/>
          <w:sz w:val="32"/>
          <w:szCs w:val="32"/>
        </w:rPr>
        <w:t>国有资本经营预算拨款收入</w:t>
      </w:r>
      <w:bookmarkEnd w:id="1"/>
      <w:r>
        <w:rPr>
          <w:rFonts w:ascii="仿宋_GB2312" w:eastAsia="仿宋_GB2312" w:cs="Droid Sans" w:hint="eastAsia"/>
          <w:sz w:val="32"/>
          <w:szCs w:val="32"/>
        </w:rPr>
        <w:t>0万元。</w:t>
      </w:r>
    </w:p>
    <w:p w:rsidR="00C50C76" w:rsidRPr="00A11F07" w:rsidRDefault="005A266E" w:rsidP="00A11F07">
      <w:pPr>
        <w:spacing w:line="560" w:lineRule="exact"/>
        <w:ind w:firstLineChars="200" w:firstLine="641"/>
        <w:rPr>
          <w:rFonts w:ascii="楷体_GB2312" w:eastAsia="楷体_GB2312" w:hAnsi="Times New Roman" w:cs="Times New Roman"/>
          <w:b/>
          <w:sz w:val="32"/>
          <w:szCs w:val="32"/>
        </w:rPr>
      </w:pPr>
      <w:r w:rsidRPr="00A11F07">
        <w:rPr>
          <w:rFonts w:ascii="楷体_GB2312" w:eastAsia="楷体_GB2312" w:hAnsi="Times New Roman" w:cs="Times New Roman" w:hint="eastAsia"/>
          <w:b/>
          <w:sz w:val="32"/>
          <w:szCs w:val="32"/>
        </w:rPr>
        <w:t>（二）本年其他资金收入</w:t>
      </w:r>
      <w:r w:rsidR="00A11F07">
        <w:rPr>
          <w:rFonts w:ascii="宋体" w:eastAsia="宋体" w:hAnsi="宋体" w:cs="宋体" w:hint="eastAsia"/>
          <w:b/>
          <w:sz w:val="32"/>
          <w:szCs w:val="32"/>
        </w:rPr>
        <w:t>193.24</w:t>
      </w:r>
      <w:r w:rsidRPr="00A11F07">
        <w:rPr>
          <w:rFonts w:ascii="楷体_GB2312" w:eastAsia="楷体_GB2312" w:hAnsi="Times New Roman" w:cs="Times New Roman" w:hint="eastAsia"/>
          <w:b/>
          <w:sz w:val="32"/>
          <w:szCs w:val="32"/>
        </w:rPr>
        <w:t>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lastRenderedPageBreak/>
        <w:t>4.财政专户管理资金收入0万元。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5.事业收入0万元。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6.上级补助收入0万元。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7.附属单位上缴收入0万元。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8.事业单位经营收入0万元。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9.其他收入</w:t>
      </w:r>
      <w:r>
        <w:rPr>
          <w:rFonts w:ascii="仿宋_GB2312" w:eastAsia="仿宋_GB2312" w:hint="eastAsia"/>
          <w:sz w:val="32"/>
          <w:szCs w:val="32"/>
        </w:rPr>
        <w:t>193.24</w:t>
      </w:r>
      <w:r>
        <w:rPr>
          <w:rFonts w:ascii="仿宋_GB2312" w:eastAsia="仿宋_GB2312" w:cs="Droid Sans" w:hint="eastAsia"/>
          <w:sz w:val="32"/>
          <w:szCs w:val="32"/>
        </w:rPr>
        <w:t>万元。</w:t>
      </w:r>
    </w:p>
    <w:p w:rsidR="00C50C76" w:rsidRPr="00075B36" w:rsidRDefault="005A266E" w:rsidP="00075B36">
      <w:pPr>
        <w:spacing w:line="560" w:lineRule="exact"/>
        <w:ind w:firstLineChars="200" w:firstLine="641"/>
        <w:rPr>
          <w:rFonts w:ascii="楷体_GB2312" w:eastAsia="楷体_GB2312" w:hAnsi="Times New Roman" w:cs="Times New Roman"/>
          <w:b/>
          <w:sz w:val="32"/>
          <w:szCs w:val="32"/>
        </w:rPr>
      </w:pPr>
      <w:r w:rsidRPr="00075B36">
        <w:rPr>
          <w:rFonts w:ascii="楷体_GB2312" w:eastAsia="楷体_GB2312" w:hAnsi="Times New Roman" w:cs="Times New Roman" w:hint="eastAsia"/>
          <w:b/>
          <w:sz w:val="32"/>
          <w:szCs w:val="32"/>
        </w:rPr>
        <w:t>（三）上年结转结余</w:t>
      </w:r>
      <w:r w:rsidR="00442FE2">
        <w:rPr>
          <w:rFonts w:ascii="宋体" w:eastAsia="宋体" w:hAnsi="宋体" w:cs="宋体" w:hint="eastAsia"/>
          <w:b/>
          <w:sz w:val="32"/>
          <w:szCs w:val="32"/>
        </w:rPr>
        <w:t>0</w:t>
      </w:r>
      <w:r w:rsidRPr="00075B36">
        <w:rPr>
          <w:rFonts w:ascii="楷体_GB2312" w:eastAsia="楷体_GB2312" w:hAnsi="Times New Roman" w:cs="Times New Roman" w:hint="eastAsia"/>
          <w:b/>
          <w:sz w:val="32"/>
          <w:szCs w:val="32"/>
        </w:rPr>
        <w:t>万元</w:t>
      </w:r>
    </w:p>
    <w:p w:rsidR="00C50C76" w:rsidRDefault="005A266E">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10.上年结转结余0万元。</w:t>
      </w:r>
    </w:p>
    <w:p w:rsidR="00C50C76" w:rsidRDefault="005A266E">
      <w:pPr>
        <w:pStyle w:val="2"/>
        <w:jc w:val="center"/>
        <w:rPr>
          <w:rFonts w:ascii="仿宋_GB2312" w:eastAsia="仿宋_GB2312"/>
          <w:b w:val="0"/>
          <w:bCs w:val="0"/>
          <w:sz w:val="32"/>
        </w:rPr>
      </w:pPr>
      <w:r>
        <w:rPr>
          <w:rFonts w:ascii="仿宋_GB2312" w:eastAsia="仿宋_GB2312" w:hint="eastAsia"/>
          <w:sz w:val="32"/>
        </w:rPr>
        <w:t>图1：收入预算</w:t>
      </w:r>
    </w:p>
    <w:p w:rsidR="00C50C76" w:rsidRDefault="00C50C76">
      <w:pPr>
        <w:ind w:firstLineChars="200" w:firstLine="420"/>
      </w:pPr>
    </w:p>
    <w:p w:rsidR="003551F3" w:rsidRPr="003551F3" w:rsidRDefault="003551F3" w:rsidP="003551F3">
      <w:pPr>
        <w:pStyle w:val="2"/>
      </w:pPr>
      <w:r>
        <w:rPr>
          <w:noProof/>
        </w:rPr>
        <w:drawing>
          <wp:inline distT="0" distB="0" distL="0" distR="0">
            <wp:extent cx="5274310" cy="3076575"/>
            <wp:effectExtent l="19050" t="0" r="2159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50C76" w:rsidRDefault="005A266E">
      <w:pPr>
        <w:numPr>
          <w:ilvl w:val="0"/>
          <w:numId w:val="1"/>
        </w:numPr>
        <w:spacing w:line="560" w:lineRule="exact"/>
        <w:ind w:firstLineChars="200" w:firstLine="640"/>
        <w:rPr>
          <w:rFonts w:ascii="黑体" w:eastAsia="黑体" w:cs="Droid Sans"/>
          <w:sz w:val="32"/>
          <w:szCs w:val="32"/>
        </w:rPr>
      </w:pPr>
      <w:r>
        <w:rPr>
          <w:rFonts w:ascii="黑体" w:eastAsia="黑体" w:cs="Droid Sans" w:hint="eastAsia"/>
          <w:sz w:val="32"/>
          <w:szCs w:val="32"/>
        </w:rPr>
        <w:t>支出预算情况说明</w:t>
      </w:r>
    </w:p>
    <w:p w:rsidR="00C50C76" w:rsidRDefault="005A266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2023年支出预算</w:t>
      </w:r>
      <w:r>
        <w:rPr>
          <w:rFonts w:ascii="仿宋_GB2312" w:eastAsia="仿宋_GB2312" w:hint="eastAsia"/>
          <w:sz w:val="32"/>
          <w:szCs w:val="32"/>
        </w:rPr>
        <w:t>2</w:t>
      </w:r>
      <w:r w:rsidR="00983DC1">
        <w:rPr>
          <w:rFonts w:ascii="仿宋_GB2312" w:eastAsia="仿宋_GB2312" w:hint="eastAsia"/>
          <w:sz w:val="32"/>
          <w:szCs w:val="32"/>
        </w:rPr>
        <w:t>,</w:t>
      </w:r>
      <w:r>
        <w:rPr>
          <w:rFonts w:ascii="仿宋_GB2312" w:eastAsia="仿宋_GB2312" w:hint="eastAsia"/>
          <w:sz w:val="32"/>
          <w:szCs w:val="32"/>
        </w:rPr>
        <w:t>150.32</w:t>
      </w:r>
      <w:r>
        <w:rPr>
          <w:rFonts w:ascii="仿宋_GB2312" w:eastAsia="仿宋_GB2312" w:hint="eastAsia"/>
          <w:color w:val="000000"/>
          <w:sz w:val="32"/>
          <w:szCs w:val="32"/>
        </w:rPr>
        <w:t>万元，比2022年年初预算数</w:t>
      </w:r>
      <w:r>
        <w:rPr>
          <w:rFonts w:ascii="仿宋_GB2312" w:eastAsia="仿宋_GB2312" w:hint="eastAsia"/>
          <w:sz w:val="32"/>
          <w:szCs w:val="32"/>
        </w:rPr>
        <w:t>1</w:t>
      </w:r>
      <w:r w:rsidR="00983DC1">
        <w:rPr>
          <w:rFonts w:ascii="仿宋_GB2312" w:eastAsia="仿宋_GB2312" w:hint="eastAsia"/>
          <w:sz w:val="32"/>
          <w:szCs w:val="32"/>
        </w:rPr>
        <w:t>,</w:t>
      </w:r>
      <w:r>
        <w:rPr>
          <w:rFonts w:ascii="仿宋_GB2312" w:eastAsia="仿宋_GB2312" w:hint="eastAsia"/>
          <w:sz w:val="32"/>
          <w:szCs w:val="32"/>
        </w:rPr>
        <w:t>974.96</w:t>
      </w:r>
      <w:r>
        <w:rPr>
          <w:rFonts w:ascii="仿宋_GB2312" w:eastAsia="仿宋_GB2312" w:hint="eastAsia"/>
          <w:color w:val="000000"/>
          <w:sz w:val="32"/>
          <w:szCs w:val="32"/>
        </w:rPr>
        <w:t>万元增加</w:t>
      </w:r>
      <w:r>
        <w:rPr>
          <w:rFonts w:ascii="仿宋_GB2312" w:eastAsia="仿宋_GB2312" w:hint="eastAsia"/>
          <w:sz w:val="32"/>
          <w:szCs w:val="32"/>
        </w:rPr>
        <w:t>175.36</w:t>
      </w:r>
      <w:r>
        <w:rPr>
          <w:rFonts w:ascii="仿宋_GB2312" w:eastAsia="仿宋_GB2312" w:hint="eastAsia"/>
          <w:color w:val="000000"/>
          <w:sz w:val="32"/>
          <w:szCs w:val="32"/>
        </w:rPr>
        <w:t>万元，增长</w:t>
      </w:r>
      <w:r>
        <w:rPr>
          <w:rFonts w:ascii="仿宋_GB2312" w:eastAsia="仿宋_GB2312" w:hint="eastAsia"/>
          <w:sz w:val="32"/>
          <w:szCs w:val="32"/>
        </w:rPr>
        <w:t>8.88</w:t>
      </w:r>
      <w:r>
        <w:rPr>
          <w:rFonts w:ascii="仿宋_GB2312" w:eastAsia="仿宋_GB2312" w:hint="eastAsia"/>
          <w:color w:val="000000"/>
          <w:sz w:val="32"/>
          <w:szCs w:val="32"/>
        </w:rPr>
        <w:t>%。主要原因是</w:t>
      </w:r>
      <w:r>
        <w:rPr>
          <w:rFonts w:ascii="仿宋_GB2312" w:eastAsia="仿宋_GB2312" w:hint="eastAsia"/>
          <w:sz w:val="32"/>
          <w:szCs w:val="32"/>
        </w:rPr>
        <w:t>2023年</w:t>
      </w:r>
      <w:r w:rsidR="00A76DA5">
        <w:rPr>
          <w:rFonts w:ascii="仿宋_GB2312" w:eastAsia="仿宋_GB2312" w:hint="eastAsia"/>
          <w:sz w:val="32"/>
          <w:szCs w:val="32"/>
        </w:rPr>
        <w:t>人员增加，导致</w:t>
      </w:r>
      <w:r>
        <w:rPr>
          <w:rFonts w:ascii="仿宋_GB2312" w:eastAsia="仿宋_GB2312" w:hint="eastAsia"/>
          <w:sz w:val="32"/>
          <w:szCs w:val="32"/>
        </w:rPr>
        <w:t>人员经费</w:t>
      </w:r>
      <w:r w:rsidR="00A76DA5">
        <w:rPr>
          <w:rFonts w:ascii="仿宋_GB2312" w:eastAsia="仿宋_GB2312" w:hint="eastAsia"/>
          <w:sz w:val="32"/>
          <w:szCs w:val="32"/>
        </w:rPr>
        <w:t>支出增加</w:t>
      </w:r>
      <w:r>
        <w:rPr>
          <w:rFonts w:ascii="仿宋_GB2312" w:eastAsia="仿宋_GB2312" w:hint="eastAsia"/>
          <w:sz w:val="32"/>
          <w:szCs w:val="32"/>
        </w:rPr>
        <w:t>。</w:t>
      </w:r>
    </w:p>
    <w:p w:rsidR="00C50C76" w:rsidRDefault="00007900">
      <w:pPr>
        <w:ind w:firstLine="555"/>
        <w:rPr>
          <w:rFonts w:ascii="仿宋_GB2312" w:eastAsia="仿宋_GB2312"/>
          <w:color w:val="000000"/>
          <w:sz w:val="32"/>
          <w:szCs w:val="32"/>
        </w:rPr>
      </w:pPr>
      <w:r>
        <w:rPr>
          <w:rFonts w:ascii="楷体_GB2312" w:eastAsia="楷体_GB2312" w:hAnsi="楷体_GB2312" w:cs="楷体_GB2312" w:hint="eastAsia"/>
          <w:b/>
          <w:sz w:val="32"/>
          <w:szCs w:val="32"/>
        </w:rPr>
        <w:lastRenderedPageBreak/>
        <w:t>（</w:t>
      </w:r>
      <w:r>
        <w:rPr>
          <w:rFonts w:ascii="宋体" w:eastAsia="宋体" w:hAnsi="宋体" w:cs="宋体" w:hint="eastAsia"/>
          <w:b/>
          <w:sz w:val="32"/>
          <w:szCs w:val="32"/>
        </w:rPr>
        <w:t>一</w:t>
      </w:r>
      <w:r w:rsidRPr="00007900">
        <w:rPr>
          <w:rFonts w:ascii="楷体_GB2312" w:eastAsia="楷体_GB2312" w:hAnsi="楷体_GB2312" w:cs="楷体_GB2312" w:hint="eastAsia"/>
          <w:b/>
          <w:sz w:val="32"/>
          <w:szCs w:val="32"/>
        </w:rPr>
        <w:t>）</w:t>
      </w:r>
      <w:r w:rsidR="005A266E" w:rsidRPr="00007900">
        <w:rPr>
          <w:rFonts w:ascii="楷体_GB2312" w:eastAsia="楷体_GB2312" w:hAnsi="楷体_GB2312" w:cs="楷体_GB2312" w:hint="eastAsia"/>
          <w:b/>
          <w:sz w:val="32"/>
          <w:szCs w:val="32"/>
        </w:rPr>
        <w:t>基本支出。</w:t>
      </w:r>
      <w:r w:rsidR="005A266E">
        <w:rPr>
          <w:rFonts w:ascii="仿宋_GB2312" w:eastAsia="仿宋_GB2312" w:hint="eastAsia"/>
          <w:color w:val="000000"/>
          <w:sz w:val="32"/>
          <w:szCs w:val="32"/>
        </w:rPr>
        <w:t>基本支出预算</w:t>
      </w:r>
      <w:r w:rsidR="005A266E">
        <w:rPr>
          <w:rFonts w:ascii="仿宋_GB2312" w:eastAsia="仿宋_GB2312" w:hint="eastAsia"/>
          <w:sz w:val="32"/>
          <w:szCs w:val="32"/>
        </w:rPr>
        <w:t>1</w:t>
      </w:r>
      <w:r w:rsidR="00983DC1">
        <w:rPr>
          <w:rFonts w:ascii="仿宋_GB2312" w:eastAsia="仿宋_GB2312" w:hint="eastAsia"/>
          <w:sz w:val="32"/>
          <w:szCs w:val="32"/>
        </w:rPr>
        <w:t>,</w:t>
      </w:r>
      <w:r w:rsidR="005A266E">
        <w:rPr>
          <w:rFonts w:ascii="仿宋_GB2312" w:eastAsia="仿宋_GB2312" w:hint="eastAsia"/>
          <w:sz w:val="32"/>
          <w:szCs w:val="32"/>
        </w:rPr>
        <w:t>947.47</w:t>
      </w:r>
      <w:r w:rsidR="005A266E">
        <w:rPr>
          <w:rFonts w:ascii="仿宋_GB2312" w:eastAsia="仿宋_GB2312" w:hint="eastAsia"/>
          <w:color w:val="000000"/>
          <w:sz w:val="32"/>
          <w:szCs w:val="32"/>
        </w:rPr>
        <w:t>万元，占总支出预算</w:t>
      </w:r>
      <w:r w:rsidR="005A266E">
        <w:rPr>
          <w:rFonts w:ascii="仿宋_GB2312" w:eastAsia="仿宋_GB2312" w:hint="eastAsia"/>
          <w:sz w:val="32"/>
          <w:szCs w:val="32"/>
        </w:rPr>
        <w:t>90.57</w:t>
      </w:r>
      <w:r w:rsidR="005A266E">
        <w:rPr>
          <w:rFonts w:ascii="仿宋_GB2312" w:eastAsia="仿宋_GB2312" w:hint="eastAsia"/>
          <w:color w:val="000000"/>
          <w:sz w:val="32"/>
          <w:szCs w:val="32"/>
        </w:rPr>
        <w:t>%，比2022年年初预算数</w:t>
      </w:r>
      <w:r w:rsidR="005A266E">
        <w:rPr>
          <w:rFonts w:ascii="仿宋_GB2312" w:eastAsia="仿宋_GB2312" w:hint="eastAsia"/>
          <w:sz w:val="32"/>
          <w:szCs w:val="32"/>
        </w:rPr>
        <w:t>1</w:t>
      </w:r>
      <w:r w:rsidR="00983DC1">
        <w:rPr>
          <w:rFonts w:ascii="仿宋_GB2312" w:eastAsia="仿宋_GB2312" w:hint="eastAsia"/>
          <w:sz w:val="32"/>
          <w:szCs w:val="32"/>
        </w:rPr>
        <w:t>,</w:t>
      </w:r>
      <w:r w:rsidR="005A266E">
        <w:rPr>
          <w:rFonts w:ascii="仿宋_GB2312" w:eastAsia="仿宋_GB2312" w:hint="eastAsia"/>
          <w:sz w:val="32"/>
          <w:szCs w:val="32"/>
        </w:rPr>
        <w:t>709.68</w:t>
      </w:r>
      <w:r w:rsidR="005A266E">
        <w:rPr>
          <w:rFonts w:ascii="仿宋_GB2312" w:eastAsia="仿宋_GB2312" w:hint="eastAsia"/>
          <w:color w:val="000000"/>
          <w:sz w:val="32"/>
          <w:szCs w:val="32"/>
        </w:rPr>
        <w:t>万元增加</w:t>
      </w:r>
      <w:r w:rsidR="005A266E">
        <w:rPr>
          <w:rFonts w:ascii="仿宋_GB2312" w:eastAsia="仿宋_GB2312" w:hint="eastAsia"/>
          <w:sz w:val="32"/>
          <w:szCs w:val="32"/>
        </w:rPr>
        <w:t>237.79</w:t>
      </w:r>
      <w:r w:rsidR="005A266E">
        <w:rPr>
          <w:rFonts w:ascii="仿宋_GB2312" w:eastAsia="仿宋_GB2312" w:hint="eastAsia"/>
          <w:color w:val="000000"/>
          <w:sz w:val="32"/>
          <w:szCs w:val="32"/>
        </w:rPr>
        <w:t>万元，增长</w:t>
      </w:r>
      <w:r w:rsidR="005A266E">
        <w:rPr>
          <w:rFonts w:ascii="仿宋_GB2312" w:eastAsia="仿宋_GB2312" w:hint="eastAsia"/>
          <w:sz w:val="32"/>
          <w:szCs w:val="32"/>
        </w:rPr>
        <w:t>13.91</w:t>
      </w:r>
      <w:r w:rsidR="005A266E">
        <w:rPr>
          <w:rFonts w:ascii="仿宋_GB2312" w:eastAsia="仿宋_GB2312" w:hint="eastAsia"/>
          <w:color w:val="000000"/>
          <w:sz w:val="32"/>
          <w:szCs w:val="32"/>
        </w:rPr>
        <w:t>%。</w:t>
      </w:r>
    </w:p>
    <w:p w:rsidR="002C5C6A" w:rsidRDefault="005A266E" w:rsidP="002C5C6A">
      <w:pPr>
        <w:spacing w:line="560" w:lineRule="exact"/>
        <w:ind w:firstLine="640"/>
        <w:jc w:val="left"/>
        <w:rPr>
          <w:rFonts w:ascii="仿宋_GB2312" w:eastAsia="仿宋_GB2312"/>
          <w:color w:val="000000"/>
          <w:sz w:val="32"/>
          <w:szCs w:val="32"/>
        </w:rPr>
      </w:pPr>
      <w:r w:rsidRPr="00007900">
        <w:rPr>
          <w:rFonts w:ascii="楷体_GB2312" w:eastAsia="楷体_GB2312" w:hAnsi="楷体_GB2312" w:cs="楷体_GB2312" w:hint="eastAsia"/>
          <w:b/>
          <w:sz w:val="32"/>
          <w:szCs w:val="32"/>
        </w:rPr>
        <w:t>（二）项目支出。</w:t>
      </w:r>
      <w:r>
        <w:rPr>
          <w:rFonts w:ascii="仿宋_GB2312" w:eastAsia="仿宋_GB2312" w:hint="eastAsia"/>
          <w:color w:val="000000"/>
          <w:sz w:val="32"/>
          <w:szCs w:val="32"/>
        </w:rPr>
        <w:t>项目支出预算</w:t>
      </w:r>
      <w:r>
        <w:rPr>
          <w:rFonts w:ascii="仿宋_GB2312" w:eastAsia="仿宋_GB2312" w:hint="eastAsia"/>
          <w:sz w:val="32"/>
          <w:szCs w:val="32"/>
        </w:rPr>
        <w:t>202.85</w:t>
      </w:r>
      <w:r>
        <w:rPr>
          <w:rFonts w:ascii="仿宋_GB2312" w:eastAsia="仿宋_GB2312" w:hint="eastAsia"/>
          <w:color w:val="000000"/>
          <w:sz w:val="32"/>
          <w:szCs w:val="32"/>
        </w:rPr>
        <w:t>万元，比2022年年初预算数</w:t>
      </w:r>
      <w:r>
        <w:rPr>
          <w:rFonts w:ascii="仿宋_GB2312" w:eastAsia="仿宋_GB2312" w:hint="eastAsia"/>
          <w:sz w:val="32"/>
          <w:szCs w:val="32"/>
        </w:rPr>
        <w:t>265.28</w:t>
      </w:r>
      <w:r>
        <w:rPr>
          <w:rFonts w:ascii="仿宋_GB2312" w:eastAsia="仿宋_GB2312" w:hint="eastAsia"/>
          <w:color w:val="000000"/>
          <w:sz w:val="32"/>
          <w:szCs w:val="32"/>
        </w:rPr>
        <w:t>万元减少</w:t>
      </w:r>
      <w:r>
        <w:rPr>
          <w:rFonts w:ascii="仿宋_GB2312" w:eastAsia="仿宋_GB2312" w:hint="eastAsia"/>
          <w:sz w:val="32"/>
          <w:szCs w:val="32"/>
        </w:rPr>
        <w:t>62.43</w:t>
      </w:r>
      <w:r>
        <w:rPr>
          <w:rFonts w:ascii="仿宋_GB2312" w:eastAsia="仿宋_GB2312" w:hint="eastAsia"/>
          <w:color w:val="000000"/>
          <w:sz w:val="32"/>
          <w:szCs w:val="32"/>
        </w:rPr>
        <w:t>万元，下降</w:t>
      </w:r>
      <w:r>
        <w:rPr>
          <w:rFonts w:ascii="仿宋_GB2312" w:eastAsia="仿宋_GB2312" w:hint="eastAsia"/>
          <w:sz w:val="32"/>
          <w:szCs w:val="32"/>
        </w:rPr>
        <w:t>23.53</w:t>
      </w:r>
      <w:r>
        <w:rPr>
          <w:rFonts w:ascii="仿宋_GB2312" w:eastAsia="仿宋_GB2312" w:hint="eastAsia"/>
          <w:color w:val="000000"/>
          <w:sz w:val="32"/>
          <w:szCs w:val="32"/>
        </w:rPr>
        <w:t>%</w:t>
      </w:r>
      <w:r w:rsidR="00B51532">
        <w:rPr>
          <w:rFonts w:ascii="仿宋_GB2312" w:eastAsia="仿宋_GB2312" w:hint="eastAsia"/>
          <w:color w:val="000000"/>
          <w:sz w:val="32"/>
          <w:szCs w:val="32"/>
        </w:rPr>
        <w:t>。</w:t>
      </w:r>
    </w:p>
    <w:p w:rsidR="00C50C76" w:rsidRDefault="005A266E" w:rsidP="002C5C6A">
      <w:pPr>
        <w:spacing w:line="560" w:lineRule="exact"/>
        <w:ind w:firstLine="640"/>
        <w:jc w:val="left"/>
        <w:rPr>
          <w:rFonts w:ascii="仿宋_GB2312" w:eastAsia="仿宋_GB2312"/>
          <w:color w:val="000000"/>
          <w:sz w:val="32"/>
          <w:szCs w:val="32"/>
        </w:rPr>
      </w:pPr>
      <w:r>
        <w:rPr>
          <w:rFonts w:ascii="仿宋_GB2312" w:eastAsia="仿宋_GB2312" w:hint="eastAsia"/>
          <w:color w:val="000000"/>
          <w:sz w:val="32"/>
          <w:szCs w:val="32"/>
        </w:rPr>
        <w:t>其中：</w:t>
      </w:r>
    </w:p>
    <w:p w:rsidR="00C50C76" w:rsidRDefault="005A266E">
      <w:pPr>
        <w:spacing w:line="560" w:lineRule="exact"/>
        <w:ind w:firstLine="640"/>
        <w:rPr>
          <w:rFonts w:ascii="仿宋_GB2312" w:eastAsia="仿宋_GB2312" w:cs="Droid Sans"/>
          <w:color w:val="000000"/>
          <w:sz w:val="32"/>
          <w:szCs w:val="32"/>
        </w:rPr>
      </w:pPr>
      <w:r>
        <w:rPr>
          <w:rFonts w:ascii="仿宋_GB2312" w:eastAsia="仿宋_GB2312" w:cs="Droid Sans" w:hint="eastAsia"/>
          <w:color w:val="000000"/>
          <w:sz w:val="32"/>
          <w:szCs w:val="32"/>
        </w:rPr>
        <w:t>1.事业单位经营支出0万元。</w:t>
      </w:r>
    </w:p>
    <w:p w:rsidR="00C50C76" w:rsidRDefault="005A266E">
      <w:pPr>
        <w:spacing w:line="560" w:lineRule="exact"/>
        <w:ind w:firstLine="640"/>
        <w:rPr>
          <w:rFonts w:ascii="仿宋_GB2312" w:eastAsia="仿宋_GB2312" w:cs="Droid Sans"/>
          <w:color w:val="000000"/>
          <w:sz w:val="32"/>
          <w:szCs w:val="32"/>
        </w:rPr>
      </w:pPr>
      <w:r>
        <w:rPr>
          <w:rFonts w:ascii="仿宋_GB2312" w:eastAsia="仿宋_GB2312" w:cs="Droid Sans" w:hint="eastAsia"/>
          <w:color w:val="000000"/>
          <w:sz w:val="32"/>
          <w:szCs w:val="32"/>
        </w:rPr>
        <w:t>2.上缴上级支出0万元。</w:t>
      </w:r>
    </w:p>
    <w:p w:rsidR="00C50C76" w:rsidRDefault="005A266E">
      <w:pPr>
        <w:spacing w:line="560" w:lineRule="exact"/>
        <w:ind w:firstLine="640"/>
        <w:rPr>
          <w:rFonts w:ascii="仿宋_GB2312" w:eastAsia="仿宋_GB2312" w:cs="Droid Sans"/>
          <w:color w:val="000000"/>
          <w:sz w:val="32"/>
          <w:szCs w:val="32"/>
        </w:rPr>
      </w:pPr>
      <w:r>
        <w:rPr>
          <w:rFonts w:ascii="仿宋_GB2312" w:eastAsia="仿宋_GB2312" w:cs="Droid Sans" w:hint="eastAsia"/>
          <w:color w:val="000000"/>
          <w:sz w:val="32"/>
          <w:szCs w:val="32"/>
        </w:rPr>
        <w:t>3.对附属单位补助支出0万元。</w:t>
      </w:r>
    </w:p>
    <w:p w:rsidR="00C50C76" w:rsidRDefault="00C50C76">
      <w:pPr>
        <w:spacing w:line="360" w:lineRule="auto"/>
        <w:ind w:firstLineChars="200" w:firstLine="640"/>
        <w:rPr>
          <w:rFonts w:ascii="仿宋_GB2312" w:eastAsia="仿宋_GB2312"/>
          <w:sz w:val="32"/>
          <w:szCs w:val="32"/>
        </w:rPr>
      </w:pPr>
    </w:p>
    <w:p w:rsidR="00C50C76" w:rsidRDefault="005A266E">
      <w:pPr>
        <w:pStyle w:val="2"/>
        <w:ind w:firstLine="642"/>
        <w:jc w:val="center"/>
        <w:rPr>
          <w:rFonts w:ascii="仿宋_GB2312" w:eastAsia="仿宋_GB2312"/>
          <w:color w:val="000000"/>
          <w:sz w:val="32"/>
        </w:rPr>
      </w:pPr>
      <w:r>
        <w:rPr>
          <w:rFonts w:ascii="仿宋_GB2312" w:eastAsia="仿宋_GB2312" w:hint="eastAsia"/>
          <w:color w:val="000000"/>
          <w:sz w:val="32"/>
        </w:rPr>
        <w:t>图2：基本支出和项目支出情况</w:t>
      </w:r>
    </w:p>
    <w:p w:rsidR="00C50C76" w:rsidRDefault="005A266E">
      <w:pPr>
        <w:spacing w:line="360" w:lineRule="auto"/>
        <w:ind w:firstLineChars="200" w:firstLine="420"/>
        <w:rPr>
          <w:rFonts w:ascii="仿宋_GB2312" w:eastAsia="仿宋_GB2312"/>
          <w:sz w:val="32"/>
          <w:szCs w:val="32"/>
        </w:rPr>
      </w:pPr>
      <w:r>
        <w:rPr>
          <w:noProof/>
        </w:rPr>
        <w:drawing>
          <wp:anchor distT="0" distB="0" distL="114300" distR="114300" simplePos="0" relativeHeight="251659264" behindDoc="0" locked="0" layoutInCell="1" allowOverlap="1">
            <wp:simplePos x="0" y="0"/>
            <wp:positionH relativeFrom="column">
              <wp:posOffset>338455</wp:posOffset>
            </wp:positionH>
            <wp:positionV relativeFrom="paragraph">
              <wp:posOffset>86360</wp:posOffset>
            </wp:positionV>
            <wp:extent cx="4657090" cy="2633345"/>
            <wp:effectExtent l="4445" t="4445" r="12065" b="16510"/>
            <wp:wrapSquare wrapText="bothSides"/>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C50C76" w:rsidRDefault="00C50C76">
      <w:pPr>
        <w:spacing w:line="560" w:lineRule="exact"/>
        <w:ind w:firstLineChars="200" w:firstLine="640"/>
        <w:rPr>
          <w:rFonts w:ascii="黑体" w:eastAsia="黑体"/>
          <w:color w:val="000000"/>
          <w:sz w:val="32"/>
          <w:szCs w:val="32"/>
        </w:rPr>
      </w:pPr>
    </w:p>
    <w:p w:rsidR="00C50C76" w:rsidRDefault="005A266E">
      <w:pPr>
        <w:spacing w:line="560" w:lineRule="exact"/>
        <w:ind w:firstLineChars="200" w:firstLine="640"/>
        <w:rPr>
          <w:rFonts w:ascii="仿宋_GB2312" w:eastAsia="仿宋_GB2312"/>
          <w:sz w:val="32"/>
          <w:szCs w:val="32"/>
        </w:rPr>
      </w:pPr>
      <w:r>
        <w:rPr>
          <w:rFonts w:ascii="黑体" w:eastAsia="黑体" w:hint="eastAsia"/>
          <w:color w:val="000000"/>
          <w:sz w:val="32"/>
          <w:szCs w:val="32"/>
        </w:rPr>
        <w:t>四、财政拨款“三公”经费预算情况说明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本单位2023年无财政拨款安排的“三公”经费预算。</w:t>
      </w:r>
    </w:p>
    <w:p w:rsidR="00C50C76" w:rsidRDefault="005A266E">
      <w:pPr>
        <w:spacing w:line="560" w:lineRule="exact"/>
        <w:ind w:firstLineChars="200" w:firstLine="640"/>
        <w:rPr>
          <w:rFonts w:ascii="黑体" w:eastAsia="黑体"/>
          <w:color w:val="000000"/>
          <w:sz w:val="32"/>
          <w:szCs w:val="32"/>
        </w:rPr>
      </w:pPr>
      <w:r>
        <w:rPr>
          <w:rFonts w:ascii="黑体" w:eastAsia="黑体" w:hint="eastAsia"/>
          <w:color w:val="000000"/>
          <w:sz w:val="32"/>
          <w:szCs w:val="32"/>
        </w:rPr>
        <w:lastRenderedPageBreak/>
        <w:t>五、其他情况说明</w:t>
      </w:r>
    </w:p>
    <w:p w:rsidR="00C50C76" w:rsidRPr="0034129F" w:rsidRDefault="005A266E" w:rsidP="0034129F">
      <w:pPr>
        <w:spacing w:line="560" w:lineRule="exact"/>
        <w:ind w:firstLineChars="200" w:firstLine="641"/>
        <w:rPr>
          <w:rFonts w:ascii="楷体_GB2312" w:eastAsia="楷体_GB2312" w:hAnsi="Times New Roman" w:cs="Times New Roman"/>
          <w:b/>
          <w:color w:val="000000"/>
          <w:sz w:val="32"/>
          <w:szCs w:val="32"/>
        </w:rPr>
      </w:pPr>
      <w:r w:rsidRPr="0034129F">
        <w:rPr>
          <w:rFonts w:ascii="楷体_GB2312" w:eastAsia="楷体_GB2312" w:hAnsi="Times New Roman" w:cs="Times New Roman" w:hint="eastAsia"/>
          <w:b/>
          <w:color w:val="000000"/>
          <w:sz w:val="32"/>
          <w:szCs w:val="32"/>
        </w:rPr>
        <w:t>（一）政府采购预算说明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2023年北京市机关事务管理局第一幼儿园政府采购预算总额</w:t>
      </w:r>
      <w:r>
        <w:rPr>
          <w:rFonts w:ascii="仿宋_GB2312" w:eastAsia="仿宋_GB2312" w:hAnsi="Times New Roman" w:hint="eastAsia"/>
          <w:sz w:val="32"/>
          <w:szCs w:val="32"/>
        </w:rPr>
        <w:t>159.47</w:t>
      </w:r>
      <w:r>
        <w:rPr>
          <w:rFonts w:ascii="仿宋_GB2312" w:eastAsia="仿宋_GB2312" w:hint="eastAsia"/>
          <w:sz w:val="32"/>
          <w:szCs w:val="32"/>
        </w:rPr>
        <w:t>万元，其中：政府采购货物预算4万元，政府采购工程预算0万元，政府采购服务预算155.47万元。</w:t>
      </w:r>
    </w:p>
    <w:p w:rsidR="00C50C76" w:rsidRPr="00C4396B" w:rsidRDefault="005A266E" w:rsidP="00C4396B">
      <w:pPr>
        <w:spacing w:line="560" w:lineRule="exact"/>
        <w:ind w:firstLineChars="200" w:firstLine="640"/>
        <w:rPr>
          <w:rFonts w:ascii="楷体" w:eastAsia="楷体" w:hAnsi="楷体" w:cs="Times New Roman"/>
          <w:sz w:val="32"/>
          <w:szCs w:val="32"/>
        </w:rPr>
      </w:pPr>
      <w:r w:rsidRPr="00C4396B">
        <w:rPr>
          <w:rFonts w:ascii="楷体_GB2312" w:eastAsia="楷体_GB2312" w:hAnsi="Times New Roman" w:cs="Times New Roman" w:hint="eastAsia"/>
          <w:sz w:val="32"/>
          <w:szCs w:val="32"/>
        </w:rPr>
        <w:t>（二）政府购买服务预算说明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本单位2023年无财政拨款安排的政府购买服务预算。</w:t>
      </w:r>
    </w:p>
    <w:p w:rsidR="00C50C76" w:rsidRPr="0034129F" w:rsidRDefault="005A266E" w:rsidP="0034129F">
      <w:pPr>
        <w:spacing w:line="560" w:lineRule="exact"/>
        <w:ind w:firstLineChars="200" w:firstLine="641"/>
        <w:rPr>
          <w:rFonts w:ascii="楷体_GB2312" w:eastAsia="楷体_GB2312" w:hAnsi="Times New Roman" w:cs="Times New Roman"/>
          <w:b/>
          <w:color w:val="000000"/>
          <w:sz w:val="32"/>
          <w:szCs w:val="32"/>
        </w:rPr>
      </w:pPr>
      <w:r w:rsidRPr="0034129F">
        <w:rPr>
          <w:rFonts w:ascii="楷体_GB2312" w:eastAsia="楷体_GB2312" w:hAnsi="Times New Roman" w:cs="Times New Roman" w:hint="eastAsia"/>
          <w:b/>
          <w:color w:val="000000"/>
          <w:sz w:val="32"/>
          <w:szCs w:val="32"/>
        </w:rPr>
        <w:t>（三）机关运行经费说明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本单位不在机关运行经费统计范围之内。</w:t>
      </w:r>
    </w:p>
    <w:p w:rsidR="00C50C76" w:rsidRPr="0034129F" w:rsidRDefault="005A266E" w:rsidP="0034129F">
      <w:pPr>
        <w:spacing w:line="560" w:lineRule="exact"/>
        <w:ind w:firstLineChars="200" w:firstLine="641"/>
        <w:rPr>
          <w:rFonts w:ascii="楷体_GB2312" w:eastAsia="楷体_GB2312" w:hAnsi="Times New Roman" w:cs="Times New Roman"/>
          <w:b/>
          <w:color w:val="000000"/>
          <w:sz w:val="32"/>
          <w:szCs w:val="32"/>
        </w:rPr>
      </w:pPr>
      <w:r w:rsidRPr="0034129F">
        <w:rPr>
          <w:rFonts w:ascii="楷体_GB2312" w:eastAsia="楷体_GB2312" w:hAnsi="Times New Roman" w:cs="Times New Roman" w:hint="eastAsia"/>
          <w:b/>
          <w:color w:val="000000"/>
          <w:sz w:val="32"/>
          <w:szCs w:val="32"/>
        </w:rPr>
        <w:t>（四）项目支出绩效目标情况说明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2023年，北京市机关事务管理局第一幼儿园填报绩效目标的预算项目2个，占本单位本年预算项目2个的100%。填报绩效目标的项目支出预算</w:t>
      </w:r>
      <w:r>
        <w:rPr>
          <w:rFonts w:ascii="仿宋_GB2312" w:eastAsia="仿宋_GB2312" w:hAnsi="Times New Roman" w:hint="eastAsia"/>
          <w:sz w:val="32"/>
          <w:szCs w:val="32"/>
        </w:rPr>
        <w:t>202.85</w:t>
      </w:r>
      <w:r>
        <w:rPr>
          <w:rFonts w:ascii="仿宋_GB2312" w:eastAsia="仿宋_GB2312" w:hint="eastAsia"/>
          <w:sz w:val="32"/>
          <w:szCs w:val="32"/>
        </w:rPr>
        <w:t>万元，占本单位本年项目支出预算的100%。</w:t>
      </w:r>
    </w:p>
    <w:p w:rsidR="00C50C76" w:rsidRPr="0034129F" w:rsidRDefault="005A266E" w:rsidP="0034129F">
      <w:pPr>
        <w:spacing w:line="560" w:lineRule="exact"/>
        <w:ind w:firstLineChars="200" w:firstLine="641"/>
        <w:rPr>
          <w:rFonts w:ascii="楷体_GB2312" w:eastAsia="楷体_GB2312" w:hAnsi="Times New Roman" w:cs="Times New Roman"/>
          <w:b/>
          <w:color w:val="000000"/>
          <w:sz w:val="32"/>
          <w:szCs w:val="32"/>
        </w:rPr>
      </w:pPr>
      <w:r w:rsidRPr="0034129F">
        <w:rPr>
          <w:rFonts w:ascii="楷体_GB2312" w:eastAsia="楷体_GB2312" w:hAnsi="Times New Roman" w:cs="Times New Roman" w:hint="eastAsia"/>
          <w:b/>
          <w:color w:val="000000"/>
          <w:sz w:val="32"/>
          <w:szCs w:val="32"/>
        </w:rPr>
        <w:t>（五）重点行政事业性收费情况说明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本单位2023年无重点行政事业性收费</w:t>
      </w:r>
    </w:p>
    <w:p w:rsidR="00C50C76" w:rsidRPr="0034129F" w:rsidRDefault="005A266E" w:rsidP="0034129F">
      <w:pPr>
        <w:spacing w:line="560" w:lineRule="exact"/>
        <w:ind w:firstLineChars="200" w:firstLine="641"/>
        <w:rPr>
          <w:rFonts w:ascii="楷体_GB2312" w:eastAsia="楷体_GB2312" w:hAnsi="Times New Roman" w:cs="Times New Roman"/>
          <w:b/>
          <w:color w:val="000000"/>
          <w:sz w:val="32"/>
          <w:szCs w:val="32"/>
        </w:rPr>
      </w:pPr>
      <w:r w:rsidRPr="0034129F">
        <w:rPr>
          <w:rFonts w:ascii="楷体_GB2312" w:eastAsia="楷体_GB2312" w:hAnsi="Times New Roman" w:cs="Times New Roman" w:hint="eastAsia"/>
          <w:b/>
          <w:color w:val="000000"/>
          <w:sz w:val="32"/>
          <w:szCs w:val="32"/>
        </w:rPr>
        <w:t>（六）国有资本经营预算财政拨款情况说明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本单位2023年无国有资本经营预算财政拨款安排的预算</w:t>
      </w:r>
    </w:p>
    <w:p w:rsidR="00C50C76" w:rsidRPr="0034129F" w:rsidRDefault="005A266E" w:rsidP="0034129F">
      <w:pPr>
        <w:spacing w:line="560" w:lineRule="exact"/>
        <w:ind w:firstLineChars="200" w:firstLine="641"/>
        <w:rPr>
          <w:rFonts w:ascii="楷体_GB2312" w:eastAsia="楷体_GB2312" w:hAnsi="Times New Roman" w:cs="Times New Roman"/>
          <w:b/>
          <w:color w:val="000000"/>
          <w:sz w:val="32"/>
          <w:szCs w:val="32"/>
        </w:rPr>
      </w:pPr>
      <w:r w:rsidRPr="0034129F">
        <w:rPr>
          <w:rFonts w:ascii="楷体_GB2312" w:eastAsia="楷体_GB2312" w:hAnsi="Times New Roman" w:cs="Times New Roman" w:hint="eastAsia"/>
          <w:b/>
          <w:color w:val="000000"/>
          <w:sz w:val="32"/>
          <w:szCs w:val="32"/>
        </w:rPr>
        <w:t>（七）国有资产占用情况说明</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截至2023年底，北京市机关事务管理局第一幼儿园共有车辆0台，共计0万元；单位价值50万元以上的通用设备0台（套），共计0万元，单位价值100万元以上的专用设备0台（套）、共计0万元。</w:t>
      </w:r>
    </w:p>
    <w:p w:rsidR="00C50C76" w:rsidRDefault="005A266E">
      <w:pPr>
        <w:numPr>
          <w:ilvl w:val="0"/>
          <w:numId w:val="2"/>
        </w:numPr>
        <w:spacing w:line="560" w:lineRule="exact"/>
        <w:ind w:firstLineChars="200" w:firstLine="640"/>
        <w:rPr>
          <w:rFonts w:ascii="黑体" w:eastAsia="黑体"/>
          <w:color w:val="000000"/>
          <w:sz w:val="32"/>
          <w:szCs w:val="32"/>
        </w:rPr>
      </w:pPr>
      <w:r>
        <w:rPr>
          <w:rFonts w:ascii="黑体" w:eastAsia="黑体" w:hint="eastAsia"/>
          <w:color w:val="000000"/>
          <w:sz w:val="32"/>
          <w:szCs w:val="32"/>
        </w:rPr>
        <w:lastRenderedPageBreak/>
        <w:t>名词解释</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项目支出：指在基本支出之外为完成特定行政任务或事业发展目标所发生的支出。</w:t>
      </w:r>
    </w:p>
    <w:p w:rsidR="00C50C76" w:rsidRDefault="005A266E">
      <w:pPr>
        <w:spacing w:line="560" w:lineRule="exact"/>
        <w:ind w:firstLineChars="200" w:firstLine="640"/>
        <w:rPr>
          <w:rFonts w:ascii="仿宋_GB2312" w:eastAsia="仿宋_GB2312"/>
          <w:sz w:val="32"/>
          <w:szCs w:val="32"/>
        </w:rPr>
      </w:pPr>
      <w:r>
        <w:rPr>
          <w:rFonts w:ascii="仿宋_GB2312" w:eastAsia="仿宋_GB2312" w:hint="eastAsia"/>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C50C76" w:rsidRDefault="00C50C76">
      <w:pPr>
        <w:spacing w:line="560" w:lineRule="exact"/>
        <w:rPr>
          <w:rFonts w:ascii="仿宋_GB2312" w:eastAsia="仿宋_GB2312"/>
          <w:color w:val="000000"/>
          <w:sz w:val="32"/>
          <w:szCs w:val="32"/>
        </w:rPr>
      </w:pPr>
    </w:p>
    <w:p w:rsidR="00C50C76" w:rsidRDefault="00C50C76">
      <w:pPr>
        <w:spacing w:line="560" w:lineRule="exact"/>
        <w:rPr>
          <w:rFonts w:ascii="仿宋_GB2312" w:eastAsia="仿宋_GB2312"/>
          <w:color w:val="000000"/>
          <w:sz w:val="32"/>
          <w:szCs w:val="32"/>
        </w:rPr>
      </w:pPr>
    </w:p>
    <w:p w:rsidR="00C50C76" w:rsidRDefault="005A266E">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2023年度单位预算报表</w:t>
      </w:r>
    </w:p>
    <w:p w:rsidR="00C50C76" w:rsidRDefault="00C50C76">
      <w:pPr>
        <w:autoSpaceDE w:val="0"/>
        <w:autoSpaceDN w:val="0"/>
        <w:adjustRightInd w:val="0"/>
        <w:spacing w:line="560" w:lineRule="exact"/>
        <w:jc w:val="left"/>
        <w:rPr>
          <w:rFonts w:ascii="方正小标宋简体" w:eastAsia="方正小标宋简体"/>
          <w:color w:val="000000"/>
          <w:sz w:val="36"/>
          <w:szCs w:val="36"/>
        </w:rPr>
      </w:pPr>
    </w:p>
    <w:p w:rsidR="00C50C76" w:rsidRDefault="005A266E" w:rsidP="00984A93">
      <w:pPr>
        <w:spacing w:line="560" w:lineRule="exact"/>
        <w:ind w:firstLineChars="200" w:firstLine="640"/>
        <w:rPr>
          <w:rFonts w:ascii="仿宋_GB2312" w:eastAsia="仿宋_GB2312"/>
          <w:sz w:val="32"/>
          <w:szCs w:val="32"/>
        </w:rPr>
      </w:pPr>
      <w:r>
        <w:rPr>
          <w:rFonts w:ascii="仿宋_GB2312" w:eastAsia="仿宋_GB2312" w:hint="eastAsia"/>
          <w:sz w:val="32"/>
          <w:szCs w:val="32"/>
        </w:rPr>
        <w:t>附件：北京市机关事务管理局第一幼儿园2023年度单位预算报表</w:t>
      </w:r>
    </w:p>
    <w:p w:rsidR="00C50C76" w:rsidRDefault="00C50C76">
      <w:pPr>
        <w:spacing w:line="580" w:lineRule="exact"/>
        <w:ind w:leftChars="-10" w:left="-21" w:rightChars="20" w:right="42"/>
        <w:jc w:val="left"/>
        <w:rPr>
          <w:rFonts w:ascii="黑体" w:eastAsia="黑体" w:cs="黑体"/>
          <w:bCs/>
          <w:color w:val="000000"/>
          <w:kern w:val="0"/>
          <w:sz w:val="32"/>
          <w:szCs w:val="32"/>
        </w:rPr>
      </w:pPr>
    </w:p>
    <w:p w:rsidR="00C50C76" w:rsidRDefault="00C50C76">
      <w:bookmarkStart w:id="2" w:name="chaosong"/>
      <w:bookmarkEnd w:id="2"/>
    </w:p>
    <w:sectPr w:rsidR="00C50C76" w:rsidSect="00C50C76">
      <w:footerReference w:type="default" r:id="rId9"/>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011" w:rsidRDefault="00453011" w:rsidP="00C50C76">
      <w:r>
        <w:separator/>
      </w:r>
    </w:p>
  </w:endnote>
  <w:endnote w:type="continuationSeparator" w:id="1">
    <w:p w:rsidR="00453011" w:rsidRDefault="00453011" w:rsidP="00C50C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A27F94F5-AAC0-49D2-9B47-4FE3BA12AA34}"/>
  </w:font>
  <w:font w:name="方正小标宋简体">
    <w:panose1 w:val="03000509000000000000"/>
    <w:charset w:val="86"/>
    <w:family w:val="script"/>
    <w:pitch w:val="fixed"/>
    <w:sig w:usb0="00000001" w:usb1="080E0000" w:usb2="00000010" w:usb3="00000000" w:csb0="00040000" w:csb1="00000000"/>
    <w:embedRegular r:id="rId2" w:subsetted="1" w:fontKey="{DF888D5C-4FF8-4BEB-BCA0-B86E669DE245}"/>
  </w:font>
  <w:font w:name="仿宋_GB2312">
    <w:panose1 w:val="02010609030101010101"/>
    <w:charset w:val="86"/>
    <w:family w:val="modern"/>
    <w:pitch w:val="fixed"/>
    <w:sig w:usb0="00000001" w:usb1="080E0000" w:usb2="00000010" w:usb3="00000000" w:csb0="00040000" w:csb1="00000000"/>
    <w:embedRegular r:id="rId3" w:subsetted="1" w:fontKey="{524208E8-01E3-4A05-82F0-52525A305ABE}"/>
    <w:embedBold r:id="rId4" w:subsetted="1" w:fontKey="{6872F1A7-69F8-4566-82E3-CA61E85F0863}"/>
  </w:font>
  <w:font w:name="楷体_GB2312">
    <w:altName w:val="Arial Unicode MS"/>
    <w:charset w:val="86"/>
    <w:family w:val="modern"/>
    <w:pitch w:val="fixed"/>
    <w:sig w:usb0="00000000" w:usb1="080E0000" w:usb2="00000010" w:usb3="00000000" w:csb0="00040000" w:csb1="00000000"/>
    <w:embedRegular r:id="rId5" w:subsetted="1" w:fontKey="{57B268B0-8EEA-453D-BFA2-63A0991C3267}"/>
    <w:embedBold r:id="rId6" w:subsetted="1" w:fontKey="{B90DC3DB-4A26-462E-93DB-27C8118786B3}"/>
  </w:font>
  <w:font w:name="楷体">
    <w:panose1 w:val="02010609060101010101"/>
    <w:charset w:val="86"/>
    <w:family w:val="modern"/>
    <w:pitch w:val="fixed"/>
    <w:sig w:usb0="800002BF" w:usb1="38CF7CFA" w:usb2="00000016" w:usb3="00000000" w:csb0="00040001" w:csb1="00000000"/>
  </w:font>
  <w:font w:name="Droid Sans">
    <w:altName w:val="Arial Unicode MS"/>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C76" w:rsidRDefault="00B44F06">
    <w:pPr>
      <w:pStyle w:val="a3"/>
      <w:jc w:val="right"/>
      <w:rPr>
        <w:rFonts w:ascii="宋体" w:hAnsi="宋体"/>
        <w:sz w:val="28"/>
        <w:szCs w:val="28"/>
      </w:rPr>
    </w:pPr>
    <w:r>
      <w:rPr>
        <w:rFonts w:ascii="宋体" w:hAnsi="宋体"/>
        <w:sz w:val="28"/>
        <w:szCs w:val="28"/>
      </w:rPr>
      <w:fldChar w:fldCharType="begin"/>
    </w:r>
    <w:r w:rsidR="005A266E">
      <w:rPr>
        <w:rFonts w:ascii="宋体" w:hAnsi="宋体"/>
        <w:sz w:val="28"/>
        <w:szCs w:val="28"/>
      </w:rPr>
      <w:instrText>PAGE   \* MERGEFORMAT</w:instrText>
    </w:r>
    <w:r>
      <w:rPr>
        <w:rFonts w:ascii="宋体" w:hAnsi="宋体"/>
        <w:sz w:val="28"/>
        <w:szCs w:val="28"/>
      </w:rPr>
      <w:fldChar w:fldCharType="separate"/>
    </w:r>
    <w:r w:rsidR="009D5359" w:rsidRPr="009D5359">
      <w:rPr>
        <w:rFonts w:ascii="宋体" w:hAnsi="宋体"/>
        <w:noProof/>
        <w:sz w:val="28"/>
        <w:szCs w:val="28"/>
        <w:lang w:val="zh-CN"/>
      </w:rPr>
      <w:t>-</w:t>
    </w:r>
    <w:r w:rsidR="009D5359">
      <w:rPr>
        <w:rFonts w:ascii="宋体" w:hAnsi="宋体"/>
        <w:noProof/>
        <w:sz w:val="28"/>
        <w:szCs w:val="28"/>
      </w:rPr>
      <w:t xml:space="preserve"> 6 -</w:t>
    </w:r>
    <w:r>
      <w:rPr>
        <w:rFonts w:ascii="宋体" w:hAnsi="宋体"/>
        <w:sz w:val="28"/>
        <w:szCs w:val="28"/>
      </w:rPr>
      <w:fldChar w:fldCharType="end"/>
    </w:r>
  </w:p>
  <w:p w:rsidR="00C50C76" w:rsidRDefault="00C50C76">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011" w:rsidRDefault="00453011" w:rsidP="00C50C76">
      <w:r>
        <w:separator/>
      </w:r>
    </w:p>
  </w:footnote>
  <w:footnote w:type="continuationSeparator" w:id="1">
    <w:p w:rsidR="00453011" w:rsidRDefault="00453011" w:rsidP="00C50C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E3C0F"/>
    <w:multiLevelType w:val="singleLevel"/>
    <w:tmpl w:val="153E3C0F"/>
    <w:lvl w:ilvl="0">
      <w:start w:val="6"/>
      <w:numFmt w:val="chineseCounting"/>
      <w:suff w:val="nothing"/>
      <w:lvlText w:val="%1、"/>
      <w:lvlJc w:val="left"/>
      <w:rPr>
        <w:rFonts w:hint="eastAsia"/>
      </w:rPr>
    </w:lvl>
  </w:abstractNum>
  <w:abstractNum w:abstractNumId="1">
    <w:nsid w:val="3CFCFA69"/>
    <w:multiLevelType w:val="singleLevel"/>
    <w:tmpl w:val="3CFCFA69"/>
    <w:lvl w:ilvl="0">
      <w:start w:val="3"/>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rley">
    <w15:presenceInfo w15:providerId="WPS Office" w15:userId="13475092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UxZTY3NTE1Y2QzM2QwMmUzY2I2NmViNGZhNjUyOWQifQ=="/>
  </w:docVars>
  <w:rsids>
    <w:rsidRoot w:val="00225A7F"/>
    <w:rsid w:val="00007900"/>
    <w:rsid w:val="0001682D"/>
    <w:rsid w:val="000240ED"/>
    <w:rsid w:val="00075B36"/>
    <w:rsid w:val="001021D8"/>
    <w:rsid w:val="00134621"/>
    <w:rsid w:val="00147109"/>
    <w:rsid w:val="00180FB8"/>
    <w:rsid w:val="0018282C"/>
    <w:rsid w:val="00206644"/>
    <w:rsid w:val="00225A7F"/>
    <w:rsid w:val="002801F5"/>
    <w:rsid w:val="002C5C6A"/>
    <w:rsid w:val="002D42CD"/>
    <w:rsid w:val="0034129F"/>
    <w:rsid w:val="003551F3"/>
    <w:rsid w:val="003776A8"/>
    <w:rsid w:val="00407303"/>
    <w:rsid w:val="00426EA1"/>
    <w:rsid w:val="00442FE2"/>
    <w:rsid w:val="00453011"/>
    <w:rsid w:val="004A7EB0"/>
    <w:rsid w:val="00514FC5"/>
    <w:rsid w:val="005A266E"/>
    <w:rsid w:val="005F1A4F"/>
    <w:rsid w:val="00640A4E"/>
    <w:rsid w:val="00656167"/>
    <w:rsid w:val="00657B54"/>
    <w:rsid w:val="006B3492"/>
    <w:rsid w:val="006C7822"/>
    <w:rsid w:val="00771559"/>
    <w:rsid w:val="007978B6"/>
    <w:rsid w:val="007A4469"/>
    <w:rsid w:val="00857ED1"/>
    <w:rsid w:val="00917242"/>
    <w:rsid w:val="00976329"/>
    <w:rsid w:val="00983DC1"/>
    <w:rsid w:val="00984A93"/>
    <w:rsid w:val="00992389"/>
    <w:rsid w:val="009A2C8E"/>
    <w:rsid w:val="009D5359"/>
    <w:rsid w:val="00A079AF"/>
    <w:rsid w:val="00A11F07"/>
    <w:rsid w:val="00A45CF4"/>
    <w:rsid w:val="00A52F66"/>
    <w:rsid w:val="00A76DA5"/>
    <w:rsid w:val="00AA2515"/>
    <w:rsid w:val="00B44F06"/>
    <w:rsid w:val="00B51532"/>
    <w:rsid w:val="00B94B5D"/>
    <w:rsid w:val="00BD0363"/>
    <w:rsid w:val="00C17D46"/>
    <w:rsid w:val="00C4396B"/>
    <w:rsid w:val="00C44020"/>
    <w:rsid w:val="00C50C76"/>
    <w:rsid w:val="00D30A62"/>
    <w:rsid w:val="00D769AB"/>
    <w:rsid w:val="00D95716"/>
    <w:rsid w:val="00F2430E"/>
    <w:rsid w:val="00FD6411"/>
    <w:rsid w:val="03CD4B83"/>
    <w:rsid w:val="06E049A3"/>
    <w:rsid w:val="087E15BA"/>
    <w:rsid w:val="09AF407D"/>
    <w:rsid w:val="10F35816"/>
    <w:rsid w:val="15270087"/>
    <w:rsid w:val="1FBA5176"/>
    <w:rsid w:val="22430673"/>
    <w:rsid w:val="25BF2FDF"/>
    <w:rsid w:val="27E10412"/>
    <w:rsid w:val="28044126"/>
    <w:rsid w:val="2C8E776E"/>
    <w:rsid w:val="2F2131FE"/>
    <w:rsid w:val="3B545D1E"/>
    <w:rsid w:val="44521459"/>
    <w:rsid w:val="468123C6"/>
    <w:rsid w:val="485471D1"/>
    <w:rsid w:val="4A215381"/>
    <w:rsid w:val="4ABA7D49"/>
    <w:rsid w:val="4CAB5514"/>
    <w:rsid w:val="52837238"/>
    <w:rsid w:val="57F630AF"/>
    <w:rsid w:val="5A250E1A"/>
    <w:rsid w:val="5AC0411D"/>
    <w:rsid w:val="64D270BE"/>
    <w:rsid w:val="665356DF"/>
    <w:rsid w:val="6BB3548F"/>
    <w:rsid w:val="6D8B7A04"/>
    <w:rsid w:val="710149BE"/>
    <w:rsid w:val="739A2F58"/>
    <w:rsid w:val="7FB71E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50C76"/>
    <w:pPr>
      <w:widowControl w:val="0"/>
      <w:jc w:val="both"/>
    </w:pPr>
    <w:rPr>
      <w:kern w:val="2"/>
      <w:sz w:val="21"/>
      <w:szCs w:val="22"/>
    </w:rPr>
  </w:style>
  <w:style w:type="paragraph" w:styleId="2">
    <w:name w:val="heading 2"/>
    <w:basedOn w:val="a"/>
    <w:next w:val="a"/>
    <w:qFormat/>
    <w:rsid w:val="00C50C76"/>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50C7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50C7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C50C76"/>
    <w:rPr>
      <w:sz w:val="18"/>
      <w:szCs w:val="18"/>
    </w:rPr>
  </w:style>
  <w:style w:type="character" w:customStyle="1" w:styleId="Char">
    <w:name w:val="页脚 Char"/>
    <w:basedOn w:val="a0"/>
    <w:link w:val="a3"/>
    <w:uiPriority w:val="99"/>
    <w:qFormat/>
    <w:rsid w:val="00C50C7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oleObject" Target="file:///D:\&#24037;&#20316;\&#20915;&#31639;\2022&#20915;&#31639;\&#22270;&#26631;&#21046;&#20316;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收入预算</c:v>
                </c:pt>
              </c:strCache>
            </c:strRef>
          </c:tx>
          <c:dLbls>
            <c:numFmt formatCode="0%" sourceLinked="0"/>
            <c:showPercent val="1"/>
            <c:showLeaderLines val="1"/>
          </c:dLbls>
          <c:cat>
            <c:strRef>
              <c:f>Sheet1!$A$2:$A$3</c:f>
              <c:strCache>
                <c:ptCount val="2"/>
                <c:pt idx="0">
                  <c:v>一般公共预算拨款收入</c:v>
                </c:pt>
                <c:pt idx="1">
                  <c:v>其他收入</c:v>
                </c:pt>
              </c:strCache>
            </c:strRef>
          </c:cat>
          <c:val>
            <c:numRef>
              <c:f>Sheet1!$B$2:$B$3</c:f>
              <c:numCache>
                <c:formatCode>General</c:formatCode>
                <c:ptCount val="2"/>
                <c:pt idx="0">
                  <c:v>1957.08</c:v>
                </c:pt>
                <c:pt idx="1">
                  <c:v>193.23999999999998</c:v>
                </c:pt>
              </c:numCache>
            </c:numRef>
          </c:val>
        </c:ser>
        <c:firstSliceAng val="0"/>
      </c:pie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6.9101678183613083E-2"/>
          <c:y val="6.0191518467852277E-2"/>
          <c:w val="0.85118460019743303"/>
          <c:h val="0.78636570907432657"/>
        </c:manualLayout>
      </c:layout>
      <c:pieChart>
        <c:varyColors val="1"/>
        <c:ser>
          <c:idx val="0"/>
          <c:order val="0"/>
          <c:dPt>
            <c:idx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2">
                          <a:lumMod val="35000"/>
                          <a:lumOff val="65000"/>
                        </a:schemeClr>
                      </a:solidFill>
                      <a:prstDash val="solid"/>
                      <a:round/>
                    </a:ln>
                    <a:effectLst/>
                  </c:spPr>
                </c15:leaderLines>
              </c:ext>
            </c:extLst>
          </c:dLbls>
          <c:cat>
            <c:strRef>
              <c:f>'[图标制作1.xlsx]2023预算。1'!$C$33:$D$33</c:f>
              <c:strCache>
                <c:ptCount val="2"/>
                <c:pt idx="0">
                  <c:v>基本支出</c:v>
                </c:pt>
                <c:pt idx="1">
                  <c:v>项目支出</c:v>
                </c:pt>
              </c:strCache>
            </c:strRef>
          </c:cat>
          <c:val>
            <c:numRef>
              <c:f>'[图标制作1.xlsx]2023预算。1'!$C$34:$D$34</c:f>
              <c:numCache>
                <c:formatCode>General</c:formatCode>
                <c:ptCount val="2"/>
                <c:pt idx="0">
                  <c:v>1947.47</c:v>
                </c:pt>
                <c:pt idx="1">
                  <c:v>202.85000000000045</c:v>
                </c:pt>
              </c:numCache>
            </c:numRef>
          </c:val>
        </c:ser>
        <c:dLbls>
          <c:showPercent val="1"/>
        </c:dLbls>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endParaRPr lang="zh-CN"/>
        </a:p>
      </c:txPr>
    </c:legend>
    <c:plotVisOnly val="1"/>
    <c:dispBlanksAs val="zero"/>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295</Words>
  <Characters>1682</Characters>
  <Application>Microsoft Office Word</Application>
  <DocSecurity>0</DocSecurity>
  <Lines>14</Lines>
  <Paragraphs>3</Paragraphs>
  <ScaleCrop>false</ScaleCrop>
  <Company>Lenovo</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dcterms:created xsi:type="dcterms:W3CDTF">2022-02-09T06:55:00Z</dcterms:created>
  <dcterms:modified xsi:type="dcterms:W3CDTF">2023-03-07T07:03:00Z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008B76299510423ABE4376C0A92B5464</vt:lpwstr>
  </property>
</Properties>
</file>